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E05" w:rsidRPr="00C051E6" w:rsidRDefault="007E6E05" w:rsidP="00F10FF0">
      <w:pPr>
        <w:numPr>
          <w:ilvl w:val="0"/>
          <w:numId w:val="4"/>
        </w:numPr>
        <w:spacing w:before="240"/>
        <w:jc w:val="both"/>
        <w:rPr>
          <w:rFonts w:ascii="Arial" w:hAnsi="Arial" w:cs="Arial"/>
          <w:sz w:val="22"/>
          <w:szCs w:val="22"/>
        </w:rPr>
      </w:pPr>
      <w:bookmarkStart w:id="0" w:name="_GoBack"/>
      <w:bookmarkEnd w:id="0"/>
      <w:r w:rsidRPr="00C051E6">
        <w:rPr>
          <w:rFonts w:ascii="Arial" w:hAnsi="Arial" w:cs="Arial"/>
          <w:sz w:val="22"/>
          <w:szCs w:val="22"/>
        </w:rPr>
        <w:t xml:space="preserve">Section 48 of the </w:t>
      </w:r>
      <w:r w:rsidRPr="00C051E6">
        <w:rPr>
          <w:rFonts w:ascii="Arial" w:hAnsi="Arial" w:cs="Arial"/>
          <w:i/>
          <w:sz w:val="22"/>
          <w:szCs w:val="22"/>
        </w:rPr>
        <w:t>Legal Aid Queensland Act 1997</w:t>
      </w:r>
      <w:r w:rsidRPr="00C051E6">
        <w:rPr>
          <w:rFonts w:ascii="Arial" w:hAnsi="Arial" w:cs="Arial"/>
          <w:sz w:val="22"/>
          <w:szCs w:val="22"/>
        </w:rPr>
        <w:t xml:space="preserve"> (the Act) establishes the </w:t>
      </w:r>
      <w:r>
        <w:rPr>
          <w:rFonts w:ascii="Arial" w:hAnsi="Arial" w:cs="Arial"/>
          <w:sz w:val="22"/>
          <w:szCs w:val="22"/>
        </w:rPr>
        <w:t>Legal Aid Board (the Board). The function of the Board is</w:t>
      </w:r>
      <w:r w:rsidRPr="00C051E6">
        <w:rPr>
          <w:rFonts w:ascii="Arial" w:hAnsi="Arial" w:cs="Arial"/>
          <w:sz w:val="22"/>
          <w:szCs w:val="22"/>
        </w:rPr>
        <w:t xml:space="preserve"> to responsibly manage Legal Aid Queensland (LAQ) and ensure that LAQ achieves its objects under this Act. </w:t>
      </w:r>
    </w:p>
    <w:p w:rsidR="00002018" w:rsidRPr="00002018" w:rsidRDefault="00002018" w:rsidP="00F10FF0">
      <w:pPr>
        <w:keepLines/>
        <w:numPr>
          <w:ilvl w:val="0"/>
          <w:numId w:val="4"/>
        </w:numPr>
        <w:spacing w:before="240"/>
        <w:jc w:val="both"/>
        <w:rPr>
          <w:rFonts w:ascii="Arial" w:hAnsi="Arial" w:cs="Arial"/>
          <w:sz w:val="22"/>
          <w:szCs w:val="22"/>
        </w:rPr>
      </w:pPr>
      <w:r w:rsidRPr="00002018">
        <w:rPr>
          <w:rFonts w:ascii="Arial" w:hAnsi="Arial" w:cs="Arial"/>
          <w:sz w:val="22"/>
          <w:szCs w:val="22"/>
        </w:rPr>
        <w:t xml:space="preserve">Under section 49(1) of the Act, the Board consists of five persons appointed by the Governor in Council. Section 49(4) of the Act provides that the Governor in Council is to appoint one board member as the board chairperson. Section 57 of the Act provides that any three Board members are a quorum of the Board. </w:t>
      </w:r>
    </w:p>
    <w:p w:rsidR="007E6E05" w:rsidRPr="00CA7AFA" w:rsidRDefault="007E6E05" w:rsidP="00F10FF0">
      <w:pPr>
        <w:numPr>
          <w:ilvl w:val="0"/>
          <w:numId w:val="4"/>
        </w:numPr>
        <w:spacing w:before="240"/>
        <w:jc w:val="both"/>
        <w:rPr>
          <w:rFonts w:ascii="Arial" w:hAnsi="Arial" w:cs="Arial"/>
          <w:bCs/>
          <w:spacing w:val="-3"/>
          <w:sz w:val="22"/>
          <w:szCs w:val="22"/>
        </w:rPr>
      </w:pPr>
      <w:r>
        <w:rPr>
          <w:rFonts w:ascii="Arial" w:hAnsi="Arial" w:cs="Arial"/>
          <w:sz w:val="22"/>
          <w:szCs w:val="22"/>
        </w:rPr>
        <w:t>One of the members must be appointed, on nomination by the Minister, as an appropriate person to represent the interest of legally assisted persons.</w:t>
      </w:r>
    </w:p>
    <w:p w:rsidR="007E6E05" w:rsidRPr="007E6E05" w:rsidRDefault="007E6E05" w:rsidP="00F10FF0">
      <w:pPr>
        <w:numPr>
          <w:ilvl w:val="0"/>
          <w:numId w:val="4"/>
        </w:numPr>
        <w:spacing w:before="240"/>
        <w:jc w:val="both"/>
        <w:rPr>
          <w:rFonts w:ascii="Arial" w:hAnsi="Arial" w:cs="Arial"/>
          <w:bCs/>
          <w:spacing w:val="-3"/>
          <w:sz w:val="22"/>
          <w:szCs w:val="22"/>
        </w:rPr>
      </w:pPr>
      <w:r w:rsidRPr="009A0742">
        <w:rPr>
          <w:rFonts w:ascii="Arial" w:hAnsi="Arial" w:cs="Arial"/>
          <w:sz w:val="22"/>
          <w:szCs w:val="22"/>
          <w:u w:val="single"/>
        </w:rPr>
        <w:t xml:space="preserve">Cabinet </w:t>
      </w:r>
      <w:r w:rsidRPr="00F26633">
        <w:rPr>
          <w:rFonts w:ascii="Arial" w:hAnsi="Arial" w:cs="Arial"/>
          <w:sz w:val="22"/>
          <w:szCs w:val="22"/>
          <w:u w:val="single"/>
        </w:rPr>
        <w:t>endorsed</w:t>
      </w:r>
      <w:r w:rsidRPr="00C051E6">
        <w:rPr>
          <w:rFonts w:ascii="Arial" w:hAnsi="Arial" w:cs="Arial"/>
          <w:sz w:val="22"/>
          <w:szCs w:val="22"/>
        </w:rPr>
        <w:t xml:space="preserve"> that</w:t>
      </w:r>
      <w:r>
        <w:rPr>
          <w:rFonts w:ascii="Arial" w:hAnsi="Arial" w:cs="Arial"/>
          <w:sz w:val="22"/>
          <w:szCs w:val="22"/>
        </w:rPr>
        <w:t xml:space="preserve"> </w:t>
      </w:r>
      <w:r w:rsidR="008D682D" w:rsidRPr="008D682D">
        <w:rPr>
          <w:rFonts w:ascii="Arial" w:hAnsi="Arial" w:cs="Arial"/>
          <w:sz w:val="22"/>
          <w:szCs w:val="22"/>
        </w:rPr>
        <w:t>Mrs Margaret Anne McMurdo AC</w:t>
      </w:r>
      <w:r w:rsidR="008D682D">
        <w:rPr>
          <w:rFonts w:ascii="Arial" w:hAnsi="Arial" w:cs="Arial"/>
          <w:sz w:val="22"/>
          <w:szCs w:val="22"/>
        </w:rPr>
        <w:t xml:space="preserve"> </w:t>
      </w:r>
      <w:r>
        <w:rPr>
          <w:rFonts w:ascii="Arial" w:hAnsi="Arial" w:cs="Arial"/>
          <w:sz w:val="22"/>
          <w:szCs w:val="22"/>
        </w:rPr>
        <w:t xml:space="preserve">be </w:t>
      </w:r>
      <w:r w:rsidRPr="00C44CC5">
        <w:rPr>
          <w:rFonts w:ascii="Arial" w:hAnsi="Arial" w:cs="Arial"/>
          <w:sz w:val="22"/>
          <w:szCs w:val="22"/>
        </w:rPr>
        <w:t xml:space="preserve">recommended to the Governor in Council for appointment </w:t>
      </w:r>
      <w:r w:rsidR="00DF2019">
        <w:rPr>
          <w:rFonts w:ascii="Arial" w:hAnsi="Arial" w:cs="Arial"/>
          <w:sz w:val="22"/>
          <w:szCs w:val="22"/>
        </w:rPr>
        <w:t xml:space="preserve">as the </w:t>
      </w:r>
      <w:r>
        <w:rPr>
          <w:rFonts w:ascii="Arial" w:hAnsi="Arial" w:cs="Arial"/>
          <w:sz w:val="22"/>
          <w:szCs w:val="22"/>
        </w:rPr>
        <w:t xml:space="preserve">Chairperson </w:t>
      </w:r>
      <w:r w:rsidRPr="007028BA">
        <w:rPr>
          <w:rFonts w:ascii="Arial" w:hAnsi="Arial" w:cs="Arial"/>
          <w:sz w:val="22"/>
          <w:szCs w:val="22"/>
        </w:rPr>
        <w:t xml:space="preserve">to the </w:t>
      </w:r>
      <w:r w:rsidR="00F26633">
        <w:rPr>
          <w:rFonts w:ascii="Arial" w:hAnsi="Arial" w:cs="Arial"/>
          <w:sz w:val="22"/>
          <w:szCs w:val="22"/>
        </w:rPr>
        <w:t xml:space="preserve">Legal Aid </w:t>
      </w:r>
      <w:r w:rsidRPr="007028BA">
        <w:rPr>
          <w:rFonts w:ascii="Arial" w:hAnsi="Arial" w:cs="Arial"/>
          <w:sz w:val="22"/>
          <w:szCs w:val="22"/>
        </w:rPr>
        <w:t>Board for a term of three years commencing from the day following Governor in C</w:t>
      </w:r>
      <w:r w:rsidRPr="00283D81">
        <w:rPr>
          <w:rFonts w:ascii="Arial" w:hAnsi="Arial" w:cs="Arial"/>
          <w:sz w:val="22"/>
          <w:szCs w:val="22"/>
        </w:rPr>
        <w:t>ouncil approval.</w:t>
      </w:r>
    </w:p>
    <w:p w:rsidR="00C21185" w:rsidRPr="000F7D1A" w:rsidRDefault="009F6E19" w:rsidP="00F10FF0">
      <w:pPr>
        <w:numPr>
          <w:ilvl w:val="0"/>
          <w:numId w:val="4"/>
        </w:numPr>
        <w:spacing w:before="240"/>
        <w:jc w:val="both"/>
        <w:rPr>
          <w:rFonts w:ascii="Arial" w:hAnsi="Arial" w:cs="Arial"/>
          <w:bCs/>
          <w:spacing w:val="-3"/>
          <w:sz w:val="22"/>
          <w:szCs w:val="22"/>
        </w:rPr>
      </w:pPr>
      <w:r w:rsidRPr="000F7D1A">
        <w:rPr>
          <w:rFonts w:ascii="Arial" w:hAnsi="Arial" w:cs="Arial"/>
          <w:i/>
          <w:sz w:val="21"/>
          <w:szCs w:val="21"/>
          <w:u w:val="single"/>
        </w:rPr>
        <w:t>Attachments</w:t>
      </w:r>
    </w:p>
    <w:p w:rsidR="008312F8" w:rsidRPr="00B90E49" w:rsidRDefault="009F6E19" w:rsidP="00B90E49">
      <w:pPr>
        <w:pStyle w:val="ListParagraph"/>
        <w:numPr>
          <w:ilvl w:val="0"/>
          <w:numId w:val="17"/>
        </w:numPr>
        <w:autoSpaceDE w:val="0"/>
        <w:autoSpaceDN w:val="0"/>
        <w:adjustRightInd w:val="0"/>
        <w:spacing w:before="240"/>
        <w:ind w:left="426" w:firstLine="0"/>
        <w:jc w:val="both"/>
        <w:rPr>
          <w:rFonts w:ascii="Arial" w:hAnsi="Arial" w:cs="Arial"/>
        </w:rPr>
      </w:pPr>
      <w:r w:rsidRPr="00C21185">
        <w:rPr>
          <w:rFonts w:ascii="Arial" w:hAnsi="Arial" w:cs="Arial"/>
          <w:sz w:val="21"/>
          <w:szCs w:val="21"/>
        </w:rPr>
        <w:t>Nil</w:t>
      </w:r>
      <w:r w:rsidR="00F30658">
        <w:rPr>
          <w:rFonts w:ascii="Arial" w:hAnsi="Arial" w:cs="Arial"/>
          <w:sz w:val="21"/>
          <w:szCs w:val="21"/>
        </w:rPr>
        <w:t xml:space="preserve">. </w:t>
      </w:r>
    </w:p>
    <w:sectPr w:rsidR="008312F8" w:rsidRPr="00B90E49" w:rsidSect="00B90E49">
      <w:headerReference w:type="default" r:id="rId8"/>
      <w:headerReference w:type="firs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D5D" w:rsidRDefault="00414D5D" w:rsidP="00D6589B">
      <w:r>
        <w:separator/>
      </w:r>
    </w:p>
  </w:endnote>
  <w:endnote w:type="continuationSeparator" w:id="0">
    <w:p w:rsidR="00414D5D" w:rsidRDefault="00414D5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D5D" w:rsidRDefault="00414D5D" w:rsidP="00D6589B">
      <w:r>
        <w:separator/>
      </w:r>
    </w:p>
  </w:footnote>
  <w:footnote w:type="continuationSeparator" w:id="0">
    <w:p w:rsidR="00414D5D" w:rsidRDefault="00414D5D"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624" w:rsidRDefault="00F2663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F36" w:rsidRPr="00937A4A" w:rsidRDefault="007D6F36" w:rsidP="007D6F36">
    <w:pPr>
      <w:pBdr>
        <w:top w:val="thinThickLargeGap" w:sz="24" w:space="1" w:color="auto"/>
        <w:left w:val="thinThickLargeGap" w:sz="24" w:space="4" w:color="auto"/>
        <w:bottom w:val="thickThinLargeGap" w:sz="24" w:space="4" w:color="auto"/>
        <w:right w:val="thickThinLargeGap" w:sz="24" w:space="4" w:color="auto"/>
      </w:pBdr>
      <w:ind w:right="237"/>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7D6F36" w:rsidRPr="00937A4A" w:rsidRDefault="007D6F36" w:rsidP="007D6F36">
    <w:pPr>
      <w:pBdr>
        <w:top w:val="thinThickLargeGap" w:sz="24" w:space="1" w:color="auto"/>
        <w:left w:val="thinThickLargeGap" w:sz="24" w:space="4" w:color="auto"/>
        <w:bottom w:val="thickThinLargeGap" w:sz="24" w:space="4" w:color="auto"/>
        <w:right w:val="thickThinLargeGap" w:sz="24" w:space="4" w:color="auto"/>
      </w:pBdr>
      <w:tabs>
        <w:tab w:val="center" w:pos="4320"/>
        <w:tab w:val="right" w:pos="8640"/>
        <w:tab w:val="right" w:pos="9072"/>
      </w:tabs>
      <w:ind w:right="237"/>
      <w:rPr>
        <w:rFonts w:ascii="Arial" w:hAnsi="Arial" w:cs="Arial"/>
        <w:b/>
        <w:color w:val="auto"/>
        <w:sz w:val="14"/>
        <w:szCs w:val="22"/>
        <w:u w:val="single"/>
        <w:lang w:eastAsia="en-US"/>
      </w:rPr>
    </w:pPr>
  </w:p>
  <w:p w:rsidR="007D6F36" w:rsidRPr="00937A4A" w:rsidRDefault="007D6F36" w:rsidP="007D6F36">
    <w:pPr>
      <w:pBdr>
        <w:top w:val="thinThickLargeGap" w:sz="24" w:space="1" w:color="auto"/>
        <w:left w:val="thinThickLargeGap" w:sz="24" w:space="4" w:color="auto"/>
        <w:bottom w:val="thickThinLargeGap" w:sz="24" w:space="4" w:color="auto"/>
        <w:right w:val="thickThinLargeGap" w:sz="24" w:space="4" w:color="auto"/>
      </w:pBdr>
      <w:tabs>
        <w:tab w:val="center" w:pos="0"/>
      </w:tabs>
      <w:ind w:right="237"/>
      <w:jc w:val="center"/>
      <w:rPr>
        <w:rFonts w:ascii="Arial" w:hAnsi="Arial" w:cs="Arial"/>
        <w:b/>
        <w:color w:val="auto"/>
        <w:sz w:val="22"/>
        <w:szCs w:val="22"/>
        <w:lang w:eastAsia="en-US"/>
      </w:rPr>
    </w:pPr>
    <w:r>
      <w:rPr>
        <w:rFonts w:ascii="Arial" w:hAnsi="Arial" w:cs="Arial"/>
        <w:b/>
        <w:color w:val="auto"/>
        <w:sz w:val="22"/>
        <w:szCs w:val="22"/>
        <w:lang w:eastAsia="en-US"/>
      </w:rPr>
      <w:t>Cabinet - May 2017</w:t>
    </w:r>
  </w:p>
  <w:p w:rsidR="007D6F36" w:rsidRDefault="007D6F36" w:rsidP="00965B46">
    <w:pPr>
      <w:pStyle w:val="Header"/>
      <w:spacing w:before="120"/>
      <w:jc w:val="both"/>
      <w:rPr>
        <w:rFonts w:ascii="Arial" w:hAnsi="Arial" w:cs="Arial"/>
        <w:b/>
        <w:sz w:val="22"/>
        <w:szCs w:val="22"/>
        <w:u w:val="single"/>
      </w:rPr>
    </w:pPr>
    <w:r>
      <w:rPr>
        <w:rFonts w:ascii="Arial" w:hAnsi="Arial" w:cs="Arial"/>
        <w:b/>
        <w:sz w:val="22"/>
        <w:szCs w:val="22"/>
        <w:u w:val="single"/>
      </w:rPr>
      <w:t>Appointment of the Chairperson to the Legal Aid Board</w:t>
    </w:r>
  </w:p>
  <w:p w:rsidR="00426D95" w:rsidRDefault="007D6F36" w:rsidP="00965B46">
    <w:pPr>
      <w:keepLines/>
      <w:spacing w:before="120"/>
      <w:jc w:val="both"/>
      <w:rPr>
        <w:rFonts w:ascii="Arial" w:hAnsi="Arial" w:cs="Arial"/>
        <w:b/>
        <w:sz w:val="22"/>
        <w:szCs w:val="22"/>
        <w:u w:val="single"/>
      </w:rPr>
    </w:pPr>
    <w:r>
      <w:rPr>
        <w:rFonts w:ascii="Arial" w:hAnsi="Arial" w:cs="Arial"/>
        <w:b/>
        <w:sz w:val="22"/>
        <w:szCs w:val="22"/>
        <w:u w:val="single"/>
      </w:rPr>
      <w:t>Attorney-General and Minister for Justice and Minister for Training and Skills</w:t>
    </w:r>
  </w:p>
  <w:p w:rsidR="00F10FF0" w:rsidRPr="00AD6DEA" w:rsidRDefault="00F10FF0" w:rsidP="00965B46">
    <w:pPr>
      <w:keepLines/>
      <w:pBdr>
        <w:bottom w:val="single" w:sz="4" w:space="1" w:color="auto"/>
      </w:pBdr>
      <w:spacing w:before="1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6825FC9"/>
    <w:multiLevelType w:val="hybridMultilevel"/>
    <w:tmpl w:val="EE6AE7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0D9D5F3A"/>
    <w:multiLevelType w:val="hybridMultilevel"/>
    <w:tmpl w:val="1E005A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CFB0F54"/>
    <w:multiLevelType w:val="hybridMultilevel"/>
    <w:tmpl w:val="7D5498BA"/>
    <w:lvl w:ilvl="0" w:tplc="7BAE3D6C">
      <w:start w:val="1"/>
      <w:numFmt w:val="decimal"/>
      <w:lvlText w:val="%1."/>
      <w:lvlJc w:val="left"/>
      <w:pPr>
        <w:tabs>
          <w:tab w:val="num" w:pos="360"/>
        </w:tabs>
        <w:ind w:left="360" w:hanging="360"/>
      </w:pPr>
      <w:rPr>
        <w:b w:val="0"/>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203E1777"/>
    <w:multiLevelType w:val="hybridMultilevel"/>
    <w:tmpl w:val="45960F7C"/>
    <w:lvl w:ilvl="0" w:tplc="EBF49AC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B5236A"/>
    <w:multiLevelType w:val="hybridMultilevel"/>
    <w:tmpl w:val="BBBCBD2C"/>
    <w:lvl w:ilvl="0" w:tplc="CEF2C576">
      <w:start w:val="1"/>
      <w:numFmt w:val="lowerLetter"/>
      <w:lvlText w:val="(%1)"/>
      <w:lvlJc w:val="left"/>
      <w:pPr>
        <w:ind w:left="720" w:hanging="360"/>
      </w:pPr>
      <w:rPr>
        <w:rFonts w:ascii="Times New Roman" w:hAnsi="Times New Roman"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866CE7"/>
    <w:multiLevelType w:val="hybridMultilevel"/>
    <w:tmpl w:val="65C0ECD0"/>
    <w:lvl w:ilvl="0" w:tplc="6E82E750">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4431B1"/>
    <w:multiLevelType w:val="hybridMultilevel"/>
    <w:tmpl w:val="07FEEE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74E6253"/>
    <w:multiLevelType w:val="hybridMultilevel"/>
    <w:tmpl w:val="89420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6F409D"/>
    <w:multiLevelType w:val="hybridMultilevel"/>
    <w:tmpl w:val="3048C174"/>
    <w:lvl w:ilvl="0" w:tplc="7BAE3D6C">
      <w:start w:val="1"/>
      <w:numFmt w:val="decimal"/>
      <w:lvlText w:val="%1."/>
      <w:lvlJc w:val="left"/>
      <w:pPr>
        <w:tabs>
          <w:tab w:val="num" w:pos="360"/>
        </w:tabs>
        <w:ind w:left="360" w:hanging="360"/>
      </w:pPr>
      <w:rPr>
        <w:b w:val="0"/>
      </w:rPr>
    </w:lvl>
    <w:lvl w:ilvl="1" w:tplc="B6E87C94">
      <w:start w:val="1"/>
      <w:numFmt w:val="bullet"/>
      <w:lvlText w:val=""/>
      <w:lvlJc w:val="left"/>
      <w:pPr>
        <w:tabs>
          <w:tab w:val="num" w:pos="1477"/>
        </w:tabs>
        <w:ind w:left="1477" w:hanging="397"/>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3A615EC0"/>
    <w:multiLevelType w:val="hybridMultilevel"/>
    <w:tmpl w:val="A3E61B58"/>
    <w:lvl w:ilvl="0" w:tplc="51FE0AB2">
      <w:start w:val="1"/>
      <w:numFmt w:val="lowerRoman"/>
      <w:lvlText w:val="(%1)"/>
      <w:lvlJc w:val="left"/>
      <w:pPr>
        <w:ind w:left="752" w:hanging="390"/>
      </w:pPr>
      <w:rPr>
        <w:rFonts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11" w15:restartNumberingAfterBreak="0">
    <w:nsid w:val="4CE651B8"/>
    <w:multiLevelType w:val="hybridMultilevel"/>
    <w:tmpl w:val="95FE9F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83C7F"/>
    <w:multiLevelType w:val="hybridMultilevel"/>
    <w:tmpl w:val="17D6B968"/>
    <w:lvl w:ilvl="0" w:tplc="0C090001">
      <w:start w:val="1"/>
      <w:numFmt w:val="bullet"/>
      <w:lvlText w:val=""/>
      <w:lvlJc w:val="left"/>
      <w:pPr>
        <w:tabs>
          <w:tab w:val="num" w:pos="361"/>
        </w:tabs>
        <w:ind w:left="361" w:hanging="360"/>
      </w:pPr>
      <w:rPr>
        <w:rFonts w:ascii="Symbol" w:hAnsi="Symbol" w:hint="default"/>
      </w:rPr>
    </w:lvl>
    <w:lvl w:ilvl="1" w:tplc="09B240E8">
      <w:start w:val="1"/>
      <w:numFmt w:val="lowerLetter"/>
      <w:lvlText w:val="(%2)"/>
      <w:lvlJc w:val="left"/>
      <w:pPr>
        <w:tabs>
          <w:tab w:val="num" w:pos="361"/>
        </w:tabs>
        <w:ind w:left="361" w:hanging="360"/>
      </w:pPr>
      <w:rPr>
        <w:rFonts w:hint="default"/>
      </w:rPr>
    </w:lvl>
    <w:lvl w:ilvl="2" w:tplc="0C09001B">
      <w:start w:val="1"/>
      <w:numFmt w:val="lowerRoman"/>
      <w:lvlText w:val="%3."/>
      <w:lvlJc w:val="right"/>
      <w:pPr>
        <w:tabs>
          <w:tab w:val="num" w:pos="1801"/>
        </w:tabs>
        <w:ind w:left="1801" w:hanging="180"/>
      </w:pPr>
    </w:lvl>
    <w:lvl w:ilvl="3" w:tplc="0C09000F" w:tentative="1">
      <w:start w:val="1"/>
      <w:numFmt w:val="decimal"/>
      <w:lvlText w:val="%4."/>
      <w:lvlJc w:val="left"/>
      <w:pPr>
        <w:tabs>
          <w:tab w:val="num" w:pos="2521"/>
        </w:tabs>
        <w:ind w:left="2521" w:hanging="360"/>
      </w:pPr>
    </w:lvl>
    <w:lvl w:ilvl="4" w:tplc="0C090019" w:tentative="1">
      <w:start w:val="1"/>
      <w:numFmt w:val="lowerLetter"/>
      <w:lvlText w:val="%5."/>
      <w:lvlJc w:val="left"/>
      <w:pPr>
        <w:tabs>
          <w:tab w:val="num" w:pos="3241"/>
        </w:tabs>
        <w:ind w:left="3241" w:hanging="360"/>
      </w:pPr>
    </w:lvl>
    <w:lvl w:ilvl="5" w:tplc="0C09001B" w:tentative="1">
      <w:start w:val="1"/>
      <w:numFmt w:val="lowerRoman"/>
      <w:lvlText w:val="%6."/>
      <w:lvlJc w:val="right"/>
      <w:pPr>
        <w:tabs>
          <w:tab w:val="num" w:pos="3961"/>
        </w:tabs>
        <w:ind w:left="3961" w:hanging="180"/>
      </w:pPr>
    </w:lvl>
    <w:lvl w:ilvl="6" w:tplc="0C09000F" w:tentative="1">
      <w:start w:val="1"/>
      <w:numFmt w:val="decimal"/>
      <w:lvlText w:val="%7."/>
      <w:lvlJc w:val="left"/>
      <w:pPr>
        <w:tabs>
          <w:tab w:val="num" w:pos="4681"/>
        </w:tabs>
        <w:ind w:left="4681" w:hanging="360"/>
      </w:pPr>
    </w:lvl>
    <w:lvl w:ilvl="7" w:tplc="0C090019" w:tentative="1">
      <w:start w:val="1"/>
      <w:numFmt w:val="lowerLetter"/>
      <w:lvlText w:val="%8."/>
      <w:lvlJc w:val="left"/>
      <w:pPr>
        <w:tabs>
          <w:tab w:val="num" w:pos="5401"/>
        </w:tabs>
        <w:ind w:left="5401" w:hanging="360"/>
      </w:pPr>
    </w:lvl>
    <w:lvl w:ilvl="8" w:tplc="0C09001B" w:tentative="1">
      <w:start w:val="1"/>
      <w:numFmt w:val="lowerRoman"/>
      <w:lvlText w:val="%9."/>
      <w:lvlJc w:val="right"/>
      <w:pPr>
        <w:tabs>
          <w:tab w:val="num" w:pos="6121"/>
        </w:tabs>
        <w:ind w:left="6121" w:hanging="180"/>
      </w:pPr>
    </w:lvl>
  </w:abstractNum>
  <w:abstractNum w:abstractNumId="13" w15:restartNumberingAfterBreak="0">
    <w:nsid w:val="5C380916"/>
    <w:multiLevelType w:val="hybridMultilevel"/>
    <w:tmpl w:val="19564852"/>
    <w:lvl w:ilvl="0" w:tplc="BEDED042">
      <w:start w:val="1"/>
      <w:numFmt w:val="decimal"/>
      <w:lvlText w:val="%1."/>
      <w:lvlJc w:val="left"/>
      <w:pPr>
        <w:tabs>
          <w:tab w:val="num" w:pos="360"/>
        </w:tabs>
        <w:ind w:left="360" w:hanging="360"/>
      </w:pPr>
      <w:rPr>
        <w:rFonts w:hint="default"/>
        <w:i w:val="0"/>
        <w:sz w:val="22"/>
        <w:szCs w:val="22"/>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7C5449C"/>
    <w:multiLevelType w:val="hybridMultilevel"/>
    <w:tmpl w:val="4D5048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3"/>
  </w:num>
  <w:num w:numId="5">
    <w:abstractNumId w:val="3"/>
  </w:num>
  <w:num w:numId="6">
    <w:abstractNumId w:val="9"/>
  </w:num>
  <w:num w:numId="7">
    <w:abstractNumId w:val="12"/>
  </w:num>
  <w:num w:numId="8">
    <w:abstractNumId w:val="14"/>
  </w:num>
  <w:num w:numId="9">
    <w:abstractNumId w:val="11"/>
  </w:num>
  <w:num w:numId="10">
    <w:abstractNumId w:val="2"/>
  </w:num>
  <w:num w:numId="11">
    <w:abstractNumId w:val="7"/>
  </w:num>
  <w:num w:numId="12">
    <w:abstractNumId w:val="8"/>
  </w:num>
  <w:num w:numId="13">
    <w:abstractNumId w:val="6"/>
  </w:num>
  <w:num w:numId="14">
    <w:abstractNumId w:val="10"/>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02018"/>
    <w:rsid w:val="000025A4"/>
    <w:rsid w:val="0000598A"/>
    <w:rsid w:val="00010ECB"/>
    <w:rsid w:val="00035DDF"/>
    <w:rsid w:val="00041B91"/>
    <w:rsid w:val="00046549"/>
    <w:rsid w:val="00080F8F"/>
    <w:rsid w:val="00085C69"/>
    <w:rsid w:val="00094025"/>
    <w:rsid w:val="000B6B02"/>
    <w:rsid w:val="000C6549"/>
    <w:rsid w:val="000F36EA"/>
    <w:rsid w:val="000F6CFC"/>
    <w:rsid w:val="000F7D1A"/>
    <w:rsid w:val="00103F5F"/>
    <w:rsid w:val="00110992"/>
    <w:rsid w:val="001705B7"/>
    <w:rsid w:val="001742EA"/>
    <w:rsid w:val="00193AB2"/>
    <w:rsid w:val="001A06C0"/>
    <w:rsid w:val="001C3F1A"/>
    <w:rsid w:val="001E209B"/>
    <w:rsid w:val="001E6113"/>
    <w:rsid w:val="00210ABE"/>
    <w:rsid w:val="00214231"/>
    <w:rsid w:val="0022367F"/>
    <w:rsid w:val="00223BFC"/>
    <w:rsid w:val="002303D7"/>
    <w:rsid w:val="00254454"/>
    <w:rsid w:val="00263C01"/>
    <w:rsid w:val="00273291"/>
    <w:rsid w:val="00294FA0"/>
    <w:rsid w:val="002A4B56"/>
    <w:rsid w:val="002B60B6"/>
    <w:rsid w:val="002D43AC"/>
    <w:rsid w:val="002E52D5"/>
    <w:rsid w:val="00305A32"/>
    <w:rsid w:val="00305C07"/>
    <w:rsid w:val="003469CE"/>
    <w:rsid w:val="003A3558"/>
    <w:rsid w:val="003C44BF"/>
    <w:rsid w:val="003E5155"/>
    <w:rsid w:val="00404BEC"/>
    <w:rsid w:val="00414D5D"/>
    <w:rsid w:val="004160E5"/>
    <w:rsid w:val="00426D95"/>
    <w:rsid w:val="00444ABB"/>
    <w:rsid w:val="00450973"/>
    <w:rsid w:val="00451295"/>
    <w:rsid w:val="0045243E"/>
    <w:rsid w:val="00480DB3"/>
    <w:rsid w:val="00487AF6"/>
    <w:rsid w:val="004B55F4"/>
    <w:rsid w:val="004C3436"/>
    <w:rsid w:val="004C4308"/>
    <w:rsid w:val="004C6EF9"/>
    <w:rsid w:val="004D3195"/>
    <w:rsid w:val="00501C66"/>
    <w:rsid w:val="00525624"/>
    <w:rsid w:val="00537C23"/>
    <w:rsid w:val="005B17B8"/>
    <w:rsid w:val="005B1F12"/>
    <w:rsid w:val="005E4CCF"/>
    <w:rsid w:val="00606C6B"/>
    <w:rsid w:val="006462CE"/>
    <w:rsid w:val="00663A4B"/>
    <w:rsid w:val="006653E3"/>
    <w:rsid w:val="006903C9"/>
    <w:rsid w:val="0069477D"/>
    <w:rsid w:val="006D626B"/>
    <w:rsid w:val="006E370E"/>
    <w:rsid w:val="0072123F"/>
    <w:rsid w:val="00731711"/>
    <w:rsid w:val="00732E22"/>
    <w:rsid w:val="00747964"/>
    <w:rsid w:val="00762359"/>
    <w:rsid w:val="00766FC7"/>
    <w:rsid w:val="00794B61"/>
    <w:rsid w:val="007C2B79"/>
    <w:rsid w:val="007D5E26"/>
    <w:rsid w:val="007D6F36"/>
    <w:rsid w:val="007E6E05"/>
    <w:rsid w:val="007F71B2"/>
    <w:rsid w:val="008020A3"/>
    <w:rsid w:val="00825BFA"/>
    <w:rsid w:val="008311FC"/>
    <w:rsid w:val="008312F8"/>
    <w:rsid w:val="00896689"/>
    <w:rsid w:val="008A67D3"/>
    <w:rsid w:val="008B6D04"/>
    <w:rsid w:val="008B7DE8"/>
    <w:rsid w:val="008C495A"/>
    <w:rsid w:val="008D682D"/>
    <w:rsid w:val="008E21E2"/>
    <w:rsid w:val="008F44CD"/>
    <w:rsid w:val="0091737C"/>
    <w:rsid w:val="00931123"/>
    <w:rsid w:val="00955166"/>
    <w:rsid w:val="00965B46"/>
    <w:rsid w:val="0098427D"/>
    <w:rsid w:val="009A4DBD"/>
    <w:rsid w:val="009C4416"/>
    <w:rsid w:val="009D242D"/>
    <w:rsid w:val="009D74AC"/>
    <w:rsid w:val="009E424F"/>
    <w:rsid w:val="009F6BF3"/>
    <w:rsid w:val="009F6E19"/>
    <w:rsid w:val="009F7485"/>
    <w:rsid w:val="00A129DF"/>
    <w:rsid w:val="00A16A51"/>
    <w:rsid w:val="00A203D0"/>
    <w:rsid w:val="00A442C9"/>
    <w:rsid w:val="00A527A5"/>
    <w:rsid w:val="00A733FE"/>
    <w:rsid w:val="00AB262C"/>
    <w:rsid w:val="00AD6DEA"/>
    <w:rsid w:val="00AE33F9"/>
    <w:rsid w:val="00AE637C"/>
    <w:rsid w:val="00AE73F3"/>
    <w:rsid w:val="00AF514B"/>
    <w:rsid w:val="00B01D22"/>
    <w:rsid w:val="00B0219C"/>
    <w:rsid w:val="00B26C3E"/>
    <w:rsid w:val="00B418C7"/>
    <w:rsid w:val="00B469C1"/>
    <w:rsid w:val="00B66527"/>
    <w:rsid w:val="00B74599"/>
    <w:rsid w:val="00B90E49"/>
    <w:rsid w:val="00BB1845"/>
    <w:rsid w:val="00BB4373"/>
    <w:rsid w:val="00BD290C"/>
    <w:rsid w:val="00BF38A2"/>
    <w:rsid w:val="00C07656"/>
    <w:rsid w:val="00C21185"/>
    <w:rsid w:val="00C2769B"/>
    <w:rsid w:val="00C33B9D"/>
    <w:rsid w:val="00C743DA"/>
    <w:rsid w:val="00C828D7"/>
    <w:rsid w:val="00C86ED1"/>
    <w:rsid w:val="00C915E2"/>
    <w:rsid w:val="00CA7AFA"/>
    <w:rsid w:val="00CB419B"/>
    <w:rsid w:val="00CB5C13"/>
    <w:rsid w:val="00CD058C"/>
    <w:rsid w:val="00CD6D91"/>
    <w:rsid w:val="00CF0D8A"/>
    <w:rsid w:val="00CF7615"/>
    <w:rsid w:val="00D26836"/>
    <w:rsid w:val="00D37D97"/>
    <w:rsid w:val="00D433E5"/>
    <w:rsid w:val="00D6589B"/>
    <w:rsid w:val="00D726AD"/>
    <w:rsid w:val="00D75134"/>
    <w:rsid w:val="00D85E2A"/>
    <w:rsid w:val="00DE4377"/>
    <w:rsid w:val="00DF2019"/>
    <w:rsid w:val="00E12B24"/>
    <w:rsid w:val="00E44438"/>
    <w:rsid w:val="00EA115C"/>
    <w:rsid w:val="00EA1F97"/>
    <w:rsid w:val="00EA40A8"/>
    <w:rsid w:val="00EC5418"/>
    <w:rsid w:val="00ED5E0F"/>
    <w:rsid w:val="00F0448A"/>
    <w:rsid w:val="00F10FF0"/>
    <w:rsid w:val="00F26633"/>
    <w:rsid w:val="00F30658"/>
    <w:rsid w:val="00F431CE"/>
    <w:rsid w:val="00F4321C"/>
    <w:rsid w:val="00F56926"/>
    <w:rsid w:val="00F7224F"/>
    <w:rsid w:val="00F75AE9"/>
    <w:rsid w:val="00FB0BC8"/>
    <w:rsid w:val="00FE1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89B"/>
    <w:rPr>
      <w:rFonts w:ascii="Times New Roman" w:hAnsi="Times New Roman"/>
      <w:color w:val="000000"/>
      <w:sz w:val="24"/>
    </w:rPr>
  </w:style>
  <w:style w:type="paragraph" w:styleId="Heading1">
    <w:name w:val="heading 1"/>
    <w:basedOn w:val="Normal"/>
    <w:next w:val="Normal"/>
    <w:link w:val="Heading1Char"/>
    <w:qFormat/>
    <w:locked/>
    <w:rsid w:val="008311F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locked/>
    <w:rsid w:val="008311F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customStyle="1" w:styleId="Heading2Char">
    <w:name w:val="Heading 2 Char"/>
    <w:link w:val="Heading2"/>
    <w:rsid w:val="008311FC"/>
    <w:rPr>
      <w:rFonts w:ascii="Calibri Light" w:eastAsia="Times New Roman" w:hAnsi="Calibri Light" w:cs="Times New Roman"/>
      <w:b/>
      <w:bCs/>
      <w:i/>
      <w:iCs/>
      <w:color w:val="000000"/>
      <w:sz w:val="28"/>
      <w:szCs w:val="28"/>
    </w:rPr>
  </w:style>
  <w:style w:type="character" w:customStyle="1" w:styleId="Heading1Char">
    <w:name w:val="Heading 1 Char"/>
    <w:link w:val="Heading1"/>
    <w:rsid w:val="008311FC"/>
    <w:rPr>
      <w:rFonts w:ascii="Calibri Light" w:eastAsia="Times New Roman" w:hAnsi="Calibri Light" w:cs="Times New Roman"/>
      <w:b/>
      <w:bCs/>
      <w:color w:val="000000"/>
      <w:kern w:val="32"/>
      <w:sz w:val="32"/>
      <w:szCs w:val="32"/>
    </w:rPr>
  </w:style>
  <w:style w:type="paragraph" w:styleId="ListParagraph">
    <w:name w:val="List Paragraph"/>
    <w:basedOn w:val="Normal"/>
    <w:uiPriority w:val="34"/>
    <w:qFormat/>
    <w:rsid w:val="00F4321C"/>
    <w:pPr>
      <w:ind w:left="720"/>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CB9BF-402C-46A2-84C5-1473EF88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805</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Base>https://www.cabinet.qld.gov.au/documents/2017/May/AptChairLeg/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2017-02-24T03:24:00Z</cp:lastPrinted>
  <dcterms:created xsi:type="dcterms:W3CDTF">2018-09-04T05:16:00Z</dcterms:created>
  <dcterms:modified xsi:type="dcterms:W3CDTF">2018-09-10T01:38:00Z</dcterms:modified>
  <cp:category>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-2016300486</vt:i4>
  </property>
  <property fmtid="{D5CDD505-2E9C-101B-9397-08002B2CF9AE}" pid="3" name="_NewReviewCycle">
    <vt:lpwstr/>
  </property>
  <property fmtid="{D5CDD505-2E9C-101B-9397-08002B2CF9AE}" pid="4" name="_PreviousAdHocReviewCycleID">
    <vt:i4>1432753654</vt:i4>
  </property>
  <property fmtid="{D5CDD505-2E9C-101B-9397-08002B2CF9AE}" pid="5" name="_ReviewingToolsShownOnce">
    <vt:lpwstr/>
  </property>
</Properties>
</file>